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52" w:rsidRDefault="00160F52" w:rsidP="00160F52">
      <w:pPr>
        <w:autoSpaceDE w:val="0"/>
        <w:autoSpaceDN w:val="0"/>
        <w:adjustRightInd w:val="0"/>
        <w:spacing w:after="0"/>
        <w:jc w:val="center"/>
        <w:rPr>
          <w:rFonts w:ascii="Times New Roman" w:eastAsia="WarnockPro-Bold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160F52">
        <w:rPr>
          <w:rFonts w:ascii="Times New Roman" w:eastAsia="WarnockPro-Bold" w:hAnsi="Times New Roman" w:cs="Times New Roman"/>
          <w:b/>
          <w:bCs/>
          <w:color w:val="000000"/>
          <w:sz w:val="28"/>
          <w:szCs w:val="28"/>
        </w:rPr>
        <w:t>УПУТСТВО АУТОРИМА*</w:t>
      </w:r>
    </w:p>
    <w:p w:rsidR="00160F52" w:rsidRDefault="00160F52" w:rsidP="00160F52">
      <w:pPr>
        <w:autoSpaceDE w:val="0"/>
        <w:autoSpaceDN w:val="0"/>
        <w:adjustRightInd w:val="0"/>
        <w:spacing w:after="0"/>
        <w:jc w:val="both"/>
        <w:rPr>
          <w:rFonts w:ascii="Times New Roman" w:eastAsia="WarnockPro-Bold" w:hAnsi="Times New Roman" w:cs="Times New Roman"/>
          <w:b/>
          <w:bCs/>
          <w:color w:val="000000"/>
          <w:sz w:val="28"/>
          <w:szCs w:val="28"/>
        </w:rPr>
      </w:pPr>
    </w:p>
    <w:p w:rsidR="00160F52" w:rsidRPr="00160F52" w:rsidRDefault="00160F52" w:rsidP="00160F52">
      <w:pPr>
        <w:autoSpaceDE w:val="0"/>
        <w:autoSpaceDN w:val="0"/>
        <w:adjustRightInd w:val="0"/>
        <w:spacing w:after="0"/>
        <w:jc w:val="both"/>
        <w:rPr>
          <w:rFonts w:ascii="Times New Roman" w:eastAsia="WarnockPro-Bold" w:hAnsi="Times New Roman" w:cs="Times New Roman"/>
          <w:b/>
          <w:bCs/>
          <w:color w:val="000000"/>
          <w:sz w:val="28"/>
          <w:szCs w:val="28"/>
        </w:rPr>
      </w:pPr>
    </w:p>
    <w:p w:rsidR="00160F52" w:rsidRPr="00160F52" w:rsidRDefault="00160F52" w:rsidP="00160F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WarnockPro-Regular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WarnockPro-It" w:hAnsi="Times New Roman" w:cs="Times New Roman"/>
          <w:i/>
          <w:iCs/>
          <w:color w:val="000000"/>
          <w:sz w:val="24"/>
          <w:szCs w:val="24"/>
        </w:rPr>
        <w:t xml:space="preserve">Годишњак Музеја града Новог Сада </w:t>
      </w: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 xml:space="preserve">је периодична публикација коју Музеј града Новог Сада објављује једном годишње. </w:t>
      </w:r>
      <w:r w:rsidRPr="00160F52">
        <w:rPr>
          <w:rFonts w:ascii="Times New Roman" w:eastAsia="WarnockPro-It" w:hAnsi="Times New Roman" w:cs="Times New Roman"/>
          <w:i/>
          <w:iCs/>
          <w:color w:val="000000"/>
          <w:sz w:val="24"/>
          <w:szCs w:val="24"/>
        </w:rPr>
        <w:t xml:space="preserve">Годишњак </w:t>
      </w: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>садржи стручне текстове из области: археологије, историје, историје уметности, етнологије и антропологије, конзервације и рестаурације. Осим тога, у њему се публикују аквизиције, текстови из</w:t>
      </w:r>
      <w:r>
        <w:rPr>
          <w:rFonts w:ascii="Times New Roman" w:eastAsia="WarnockPro-Regular" w:hAnsi="Times New Roman" w:cs="Times New Roman"/>
          <w:color w:val="000000"/>
          <w:sz w:val="24"/>
          <w:szCs w:val="24"/>
        </w:rPr>
        <w:t xml:space="preserve"> области</w:t>
      </w: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 xml:space="preserve"> музејске</w:t>
      </w:r>
      <w:r>
        <w:rPr>
          <w:rFonts w:ascii="Times New Roman" w:eastAsia="WarnockPro-Regular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>педагогије, прилози из историје Новог Сада, прикази и сећања на преминуле стручњаке и колеге.</w:t>
      </w:r>
    </w:p>
    <w:p w:rsidR="00160F52" w:rsidRPr="00160F52" w:rsidRDefault="00160F52" w:rsidP="00160F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WarnockPro-Regular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 xml:space="preserve">О избору радова за Годишњак одлучују чланови уредништва, стручњаци Музеја </w:t>
      </w:r>
      <w:r>
        <w:rPr>
          <w:rFonts w:ascii="Times New Roman" w:eastAsia="WarnockPro-Regular" w:hAnsi="Times New Roman" w:cs="Times New Roman"/>
          <w:color w:val="000000"/>
          <w:sz w:val="24"/>
          <w:szCs w:val="24"/>
        </w:rPr>
        <w:t>–</w:t>
      </w: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WarnockPro-Regular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>један за сваку област која се у Музеју изучава. Уредник часописа је изабрани стручњак</w:t>
      </w:r>
      <w:r>
        <w:rPr>
          <w:rFonts w:ascii="Times New Roman" w:eastAsia="WarnockPro-Regular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>Музеја града Новог Сада, а главни и одговорни уредник је директор Музеја. Уређивачки</w:t>
      </w:r>
      <w:r>
        <w:rPr>
          <w:rFonts w:ascii="Times New Roman" w:eastAsia="WarnockPro-Regular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>одбор разматра сваки приспели рад и задржава право на одбијање оних текстова за које</w:t>
      </w:r>
      <w:r>
        <w:rPr>
          <w:rFonts w:ascii="Times New Roman" w:eastAsia="WarnockPro-Regular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>сматра да не одговарају концепцији Годишњака. Уколико одбије неки текст, уредништво</w:t>
      </w:r>
      <w:r>
        <w:rPr>
          <w:rFonts w:ascii="Times New Roman" w:eastAsia="WarnockPro-Regular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>је дужно да о томе обавести аутора. Стручни текстови се рецензирају, а сви текстови</w:t>
      </w:r>
      <w:r>
        <w:rPr>
          <w:rFonts w:ascii="Times New Roman" w:eastAsia="WarnockPro-Regular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>и прилози подлежу лектури. Рецензиран рад, са предложеним изменама и допунама,</w:t>
      </w:r>
      <w:r>
        <w:rPr>
          <w:rFonts w:ascii="Times New Roman" w:eastAsia="WarnockPro-Regular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>доставља се аутору с молбом да унесе дате измене. Аутор задржава право прихватања</w:t>
      </w:r>
      <w:r>
        <w:rPr>
          <w:rFonts w:ascii="Times New Roman" w:eastAsia="WarnockPro-Regular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>односно неприхватања примедби рецензената и уредништва. Уколико аутор не прихвати</w:t>
      </w:r>
      <w:r>
        <w:rPr>
          <w:rFonts w:ascii="Times New Roman" w:eastAsia="WarnockPro-Regular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>примедбе у потпуности, сматра се да је повукао текст. У Годишњаку се објављују оригинални радови, који нису објављивани у другим публикацијама и који се не разматрају у</w:t>
      </w:r>
      <w:r>
        <w:rPr>
          <w:rFonts w:ascii="Times New Roman" w:eastAsia="WarnockPro-Regular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>редакцијама других часописа.</w:t>
      </w:r>
    </w:p>
    <w:p w:rsidR="00160F52" w:rsidRPr="0051295F" w:rsidRDefault="00160F52" w:rsidP="00160F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skervilleBT-Roman" w:hAnsi="Times New Roman" w:cs="Times New Roman"/>
          <w:color w:val="231F20"/>
          <w:sz w:val="24"/>
          <w:szCs w:val="24"/>
        </w:rPr>
      </w:pPr>
      <w:r w:rsidRPr="00160F52">
        <w:rPr>
          <w:rFonts w:ascii="Times New Roman" w:eastAsia="BaskervilleBT-Roman" w:hAnsi="Times New Roman" w:cs="Times New Roman"/>
          <w:color w:val="231F20"/>
          <w:sz w:val="24"/>
          <w:szCs w:val="24"/>
        </w:rPr>
        <w:t>За приложене и објављене стручне текстове, оцене и приказе не исплаћује се</w:t>
      </w:r>
      <w:r>
        <w:rPr>
          <w:rFonts w:ascii="Times New Roman" w:eastAsia="BaskervilleBT-Roman" w:hAnsi="Times New Roman" w:cs="Times New Roman"/>
          <w:color w:val="231F2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231F20"/>
          <w:sz w:val="24"/>
          <w:szCs w:val="24"/>
        </w:rPr>
        <w:t>хонорар, нити се даје било каква новчана надокнада. Аутор чији је текст објављен</w:t>
      </w:r>
      <w:r>
        <w:rPr>
          <w:rFonts w:ascii="Times New Roman" w:eastAsia="BaskervilleBT-Roman" w:hAnsi="Times New Roman" w:cs="Times New Roman"/>
          <w:color w:val="231F2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231F20"/>
          <w:sz w:val="24"/>
          <w:szCs w:val="24"/>
        </w:rPr>
        <w:t xml:space="preserve">има право на један бесплатан примерак </w:t>
      </w:r>
      <w:r w:rsidRPr="00160F52">
        <w:rPr>
          <w:rFonts w:ascii="Times New Roman" w:eastAsia="WarnockPro-It" w:hAnsi="Times New Roman" w:cs="Times New Roman"/>
          <w:i/>
          <w:iCs/>
          <w:color w:val="231F20"/>
          <w:sz w:val="24"/>
          <w:szCs w:val="24"/>
        </w:rPr>
        <w:t>Годишњака</w:t>
      </w:r>
      <w:r w:rsidRPr="00160F52">
        <w:rPr>
          <w:rFonts w:ascii="Times New Roman" w:eastAsia="BaskervilleBT-Roman" w:hAnsi="Times New Roman" w:cs="Times New Roman"/>
          <w:color w:val="231F20"/>
          <w:sz w:val="24"/>
          <w:szCs w:val="24"/>
        </w:rPr>
        <w:t>. До јуна текуће године се достављају радови који ће бити објављени до краја исте године. Они се секретару</w:t>
      </w:r>
      <w:r>
        <w:rPr>
          <w:rFonts w:ascii="Times New Roman" w:eastAsia="BaskervilleBT-Roman" w:hAnsi="Times New Roman" w:cs="Times New Roman"/>
          <w:color w:val="231F2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231F20"/>
          <w:sz w:val="24"/>
          <w:szCs w:val="24"/>
        </w:rPr>
        <w:t>уредништва</w:t>
      </w:r>
      <w:r w:rsidR="00F30B5A">
        <w:rPr>
          <w:rFonts w:ascii="Times New Roman" w:eastAsia="BaskervilleBT-Roman" w:hAnsi="Times New Roman" w:cs="Times New Roman"/>
          <w:color w:val="231F20"/>
          <w:sz w:val="24"/>
          <w:szCs w:val="24"/>
        </w:rPr>
        <w:t xml:space="preserve">, </w:t>
      </w:r>
      <w:r w:rsidR="00F30B5A">
        <w:rPr>
          <w:rFonts w:ascii="Times New Roman" w:eastAsia="BaskervilleBT-Roman" w:hAnsi="Times New Roman" w:cs="Times New Roman"/>
          <w:color w:val="231F20"/>
          <w:sz w:val="24"/>
          <w:szCs w:val="24"/>
          <w:lang w:val="sr-Cyrl-RS"/>
        </w:rPr>
        <w:t xml:space="preserve">Ивани Јовановић Гудурић, </w:t>
      </w:r>
      <w:r w:rsidRPr="00160F52">
        <w:rPr>
          <w:rFonts w:ascii="Times New Roman" w:eastAsia="BaskervilleBT-Roman" w:hAnsi="Times New Roman" w:cs="Times New Roman"/>
          <w:color w:val="231F20"/>
          <w:sz w:val="24"/>
          <w:szCs w:val="24"/>
        </w:rPr>
        <w:t xml:space="preserve"> достављају електронским путем – на адресу: </w:t>
      </w:r>
      <w:r w:rsidR="00F30B5A">
        <w:rPr>
          <w:rFonts w:ascii="Times New Roman" w:eastAsia="BaskervilleBT-Roman" w:hAnsi="Times New Roman" w:cs="Times New Roman"/>
          <w:sz w:val="24"/>
          <w:szCs w:val="24"/>
        </w:rPr>
        <w:t>ivanablondy</w:t>
      </w:r>
      <w:r w:rsidRPr="00210D25">
        <w:rPr>
          <w:rFonts w:ascii="Times New Roman" w:eastAsia="BaskervilleBT-Roman" w:hAnsi="Times New Roman" w:cs="Times New Roman"/>
          <w:sz w:val="24"/>
          <w:szCs w:val="24"/>
        </w:rPr>
        <w:t>@gmail.com</w:t>
      </w:r>
      <w:r w:rsidRPr="00160F52">
        <w:rPr>
          <w:rFonts w:ascii="Times New Roman" w:eastAsia="BaskervilleBT-Roman" w:hAnsi="Times New Roman" w:cs="Times New Roman"/>
          <w:color w:val="231F20"/>
          <w:sz w:val="24"/>
          <w:szCs w:val="24"/>
        </w:rPr>
        <w:t>,</w:t>
      </w:r>
      <w:r w:rsidR="0051295F">
        <w:rPr>
          <w:rFonts w:ascii="Times New Roman" w:eastAsia="BaskervilleBT-Roman" w:hAnsi="Times New Roman" w:cs="Times New Roman"/>
          <w:color w:val="231F20"/>
          <w:sz w:val="24"/>
          <w:szCs w:val="24"/>
        </w:rPr>
        <w:t xml:space="preserve"> заједно са </w:t>
      </w:r>
      <w:r w:rsidRPr="00160F52">
        <w:rPr>
          <w:rFonts w:ascii="Times New Roman" w:eastAsia="BaskervilleBT-Roman" w:hAnsi="Times New Roman" w:cs="Times New Roman"/>
          <w:color w:val="231F20"/>
          <w:sz w:val="24"/>
          <w:szCs w:val="24"/>
        </w:rPr>
        <w:t>илустрацијама, фотографијама и табелама</w:t>
      </w:r>
      <w:r w:rsidR="0051295F">
        <w:rPr>
          <w:rFonts w:ascii="Times New Roman" w:eastAsia="BaskervilleBT-Roman" w:hAnsi="Times New Roman" w:cs="Times New Roman"/>
          <w:color w:val="231F20"/>
          <w:sz w:val="24"/>
          <w:szCs w:val="24"/>
        </w:rPr>
        <w:t>.</w:t>
      </w:r>
      <w:r w:rsidRPr="00160F52">
        <w:rPr>
          <w:rFonts w:ascii="Times New Roman" w:eastAsia="BaskervilleBT-Roman" w:hAnsi="Times New Roman" w:cs="Times New Roman"/>
          <w:color w:val="231F20"/>
          <w:sz w:val="24"/>
          <w:szCs w:val="24"/>
        </w:rPr>
        <w:t xml:space="preserve"> Примљени радови се не враћају.</w:t>
      </w:r>
    </w:p>
    <w:p w:rsidR="00160F52" w:rsidRPr="00160F52" w:rsidRDefault="00160F52" w:rsidP="00160F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skervilleBT-Roman" w:hAnsi="Times New Roman" w:cs="Times New Roman"/>
          <w:color w:val="231F20"/>
          <w:sz w:val="24"/>
          <w:szCs w:val="24"/>
        </w:rPr>
      </w:pPr>
    </w:p>
    <w:p w:rsidR="00160F52" w:rsidRDefault="00160F52" w:rsidP="00160F52">
      <w:pPr>
        <w:autoSpaceDE w:val="0"/>
        <w:autoSpaceDN w:val="0"/>
        <w:adjustRightInd w:val="0"/>
        <w:spacing w:after="0"/>
        <w:jc w:val="both"/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</w:pPr>
      <w:r w:rsidRPr="00160F52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 xml:space="preserve">У </w:t>
      </w:r>
      <w:r w:rsidRPr="00160F52">
        <w:rPr>
          <w:rFonts w:ascii="Times New Roman" w:eastAsia="WarnockPro-Regular" w:hAnsi="Times New Roman" w:cs="Times New Roman"/>
          <w:b/>
          <w:i/>
          <w:iCs/>
          <w:color w:val="000000"/>
          <w:sz w:val="24"/>
          <w:szCs w:val="24"/>
        </w:rPr>
        <w:t xml:space="preserve">Годишњаку </w:t>
      </w:r>
      <w:r w:rsidRPr="00160F52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се публикују:</w:t>
      </w:r>
    </w:p>
    <w:p w:rsidR="00160F52" w:rsidRPr="00160F52" w:rsidRDefault="00160F52" w:rsidP="00160F52">
      <w:pPr>
        <w:autoSpaceDE w:val="0"/>
        <w:autoSpaceDN w:val="0"/>
        <w:adjustRightInd w:val="0"/>
        <w:spacing w:after="0"/>
        <w:jc w:val="both"/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</w:pPr>
    </w:p>
    <w:p w:rsidR="00160F52" w:rsidRPr="00160F52" w:rsidRDefault="00160F52" w:rsidP="00160F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Стручни текстови</w:t>
      </w:r>
      <w:r w:rsidRPr="00160F52">
        <w:rPr>
          <w:rFonts w:ascii="Times New Roman" w:eastAsia="WarnockPro-Semibold" w:hAnsi="Times New Roman" w:cs="Times New Roman"/>
          <w:color w:val="000000"/>
          <w:sz w:val="24"/>
          <w:szCs w:val="24"/>
        </w:rPr>
        <w:t xml:space="preserve">.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Чланак (укључујући сажетак на српском језику, кључне речи,</w:t>
      </w:r>
      <w:r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апстракт</w:t>
      </w:r>
      <w:r w:rsidR="00F30B5A">
        <w:rPr>
          <w:rFonts w:ascii="Times New Roman" w:eastAsia="BaskervilleBT-Roman" w:hAnsi="Times New Roman" w:cs="Times New Roman"/>
          <w:color w:val="000000"/>
          <w:sz w:val="24"/>
          <w:szCs w:val="24"/>
          <w:lang w:val="sr-Cyrl-RS"/>
        </w:rPr>
        <w:t xml:space="preserve"> који ће бити преведен</w:t>
      </w:r>
      <w:r w:rsidR="00F30B5A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на енглески језик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, слике, табеле и друге прилоге) не сме бити дужи</w:t>
      </w:r>
      <w:r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од два ауторска табака (60.000 карактера) и може имати до 15 црно-белих и/или</w:t>
      </w:r>
      <w:r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колор</w:t>
      </w:r>
      <w:r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фотографија, осим у случају када садржај текста захтева више фотографија.</w:t>
      </w:r>
    </w:p>
    <w:p w:rsidR="00160F52" w:rsidRPr="00160F52" w:rsidRDefault="00160F52" w:rsidP="00160F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Аквизиције</w:t>
      </w:r>
      <w:r w:rsidRPr="00160F52">
        <w:rPr>
          <w:rFonts w:ascii="Times New Roman" w:eastAsia="WarnockPro-Semibold" w:hAnsi="Times New Roman" w:cs="Times New Roman"/>
          <w:color w:val="000000"/>
          <w:sz w:val="24"/>
          <w:szCs w:val="24"/>
        </w:rPr>
        <w:t xml:space="preserve">.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Прилог не треба да буде дужи од једног табака (30.000 карактера) и</w:t>
      </w:r>
      <w:r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може имати до 15 црнобелих и/или колор-фотографија, осим у случају када садржај</w:t>
      </w:r>
      <w:r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текста захтева више фотографија.</w:t>
      </w:r>
    </w:p>
    <w:p w:rsidR="00160F52" w:rsidRPr="00160F52" w:rsidRDefault="00160F52" w:rsidP="00160F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skervilleBT-Roman" w:hAnsi="Times New Roman" w:cs="Times New Roman"/>
          <w:color w:val="231F20"/>
          <w:sz w:val="24"/>
          <w:szCs w:val="24"/>
        </w:rPr>
      </w:pPr>
      <w:r w:rsidRPr="00160F52">
        <w:rPr>
          <w:rFonts w:ascii="Times New Roman" w:eastAsia="WarnockPro-Semibold" w:hAnsi="Times New Roman" w:cs="Times New Roman"/>
          <w:b/>
          <w:color w:val="231F20"/>
          <w:sz w:val="24"/>
          <w:szCs w:val="24"/>
        </w:rPr>
        <w:t>Прикази</w:t>
      </w:r>
      <w:r w:rsidRPr="00160F52">
        <w:rPr>
          <w:rFonts w:ascii="Times New Roman" w:eastAsia="WarnockPro-Semibold" w:hAnsi="Times New Roman" w:cs="Times New Roman"/>
          <w:color w:val="231F20"/>
          <w:sz w:val="24"/>
          <w:szCs w:val="24"/>
        </w:rPr>
        <w:t xml:space="preserve">. </w:t>
      </w:r>
      <w:r w:rsidRPr="00160F52">
        <w:rPr>
          <w:rFonts w:ascii="Times New Roman" w:eastAsia="BaskervilleBT-Roman" w:hAnsi="Times New Roman" w:cs="Times New Roman"/>
          <w:color w:val="231F20"/>
          <w:sz w:val="24"/>
          <w:szCs w:val="24"/>
        </w:rPr>
        <w:t>Прилог не сме бити дужи од четири стране (7.000 карактера) и може</w:t>
      </w:r>
      <w:r>
        <w:rPr>
          <w:rFonts w:ascii="Times New Roman" w:eastAsia="BaskervilleBT-Roman" w:hAnsi="Times New Roman" w:cs="Times New Roman"/>
          <w:color w:val="231F2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231F20"/>
          <w:sz w:val="24"/>
          <w:szCs w:val="24"/>
        </w:rPr>
        <w:t>имати 5 црно-белих и/или колор-фотографија, осим у случају када садржај текста</w:t>
      </w:r>
      <w:r>
        <w:rPr>
          <w:rFonts w:ascii="Times New Roman" w:eastAsia="BaskervilleBT-Roman" w:hAnsi="Times New Roman" w:cs="Times New Roman"/>
          <w:color w:val="231F2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231F20"/>
          <w:sz w:val="24"/>
          <w:szCs w:val="24"/>
        </w:rPr>
        <w:t xml:space="preserve">захтева више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фотографија</w:t>
      </w:r>
      <w:r w:rsidRPr="00160F52">
        <w:rPr>
          <w:rFonts w:ascii="Times New Roman" w:eastAsia="BaskervilleBT-Roman" w:hAnsi="Times New Roman" w:cs="Times New Roman"/>
          <w:color w:val="231F20"/>
          <w:sz w:val="24"/>
          <w:szCs w:val="24"/>
        </w:rPr>
        <w:t>.</w:t>
      </w:r>
    </w:p>
    <w:p w:rsidR="00160F52" w:rsidRDefault="00160F52" w:rsidP="00160F52">
      <w:pPr>
        <w:autoSpaceDE w:val="0"/>
        <w:autoSpaceDN w:val="0"/>
        <w:adjustRightInd w:val="0"/>
        <w:spacing w:after="0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</w:p>
    <w:p w:rsidR="00160F52" w:rsidRPr="00160F52" w:rsidRDefault="00160F52" w:rsidP="00160F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WarnockPro-Regular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Рад треба да буде написан на српском језику, </w:t>
      </w:r>
      <w:r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ћириличним писмом,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у програму </w:t>
      </w:r>
      <w:r w:rsidRPr="00160F52">
        <w:rPr>
          <w:rFonts w:ascii="Times New Roman" w:eastAsia="WarnockPro-It" w:hAnsi="Times New Roman" w:cs="Times New Roman"/>
          <w:i/>
          <w:iCs/>
          <w:color w:val="000000"/>
          <w:sz w:val="24"/>
          <w:szCs w:val="24"/>
        </w:rPr>
        <w:t>Microsoft Word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, односно </w:t>
      </w:r>
      <w:r w:rsidRPr="00160F52">
        <w:rPr>
          <w:rFonts w:ascii="Times New Roman" w:eastAsia="WarnockPro-It" w:hAnsi="Times New Roman" w:cs="Times New Roman"/>
          <w:i/>
          <w:iCs/>
          <w:color w:val="000000"/>
          <w:sz w:val="24"/>
          <w:szCs w:val="24"/>
        </w:rPr>
        <w:t xml:space="preserve">doc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или </w:t>
      </w:r>
      <w:r w:rsidRPr="00160F52">
        <w:rPr>
          <w:rFonts w:ascii="Times New Roman" w:eastAsia="WarnockPro-It" w:hAnsi="Times New Roman" w:cs="Times New Roman"/>
          <w:i/>
          <w:iCs/>
          <w:color w:val="000000"/>
          <w:sz w:val="24"/>
          <w:szCs w:val="24"/>
        </w:rPr>
        <w:t xml:space="preserve">docx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формату. Фонт треба да буде </w:t>
      </w:r>
      <w:r w:rsidRPr="00160F52">
        <w:rPr>
          <w:rFonts w:ascii="Times New Roman" w:eastAsia="WarnockPro-It" w:hAnsi="Times New Roman" w:cs="Times New Roman"/>
          <w:i/>
          <w:iCs/>
          <w:color w:val="000000"/>
          <w:sz w:val="24"/>
          <w:szCs w:val="24"/>
        </w:rPr>
        <w:t>Times New Roman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, слова величине 12</w:t>
      </w:r>
      <w:r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pt, а проред 1,5</w:t>
      </w: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>. Величина слова у напоменама (фуснотама) треба да износи 10 pt, а</w:t>
      </w:r>
      <w:r>
        <w:rPr>
          <w:rFonts w:ascii="Times New Roman" w:eastAsia="WarnockPro-Regular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>проред 1,0; напомене се означавају арапским бројевима. Величина слова у сажетку и</w:t>
      </w:r>
      <w:r>
        <w:rPr>
          <w:rFonts w:ascii="Times New Roman" w:eastAsia="WarnockPro-Regular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>кључним речима треба да износи 10 pt, а проред 1,0. Формат стране је А4. Странице морају</w:t>
      </w:r>
      <w:r>
        <w:rPr>
          <w:rFonts w:ascii="Times New Roman" w:eastAsia="WarnockPro-Regular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>бити пагиниране.</w:t>
      </w:r>
    </w:p>
    <w:p w:rsidR="00160F52" w:rsidRDefault="00160F52" w:rsidP="00160F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У </w:t>
      </w:r>
      <w:r w:rsidRPr="00160F52">
        <w:rPr>
          <w:rFonts w:ascii="Times New Roman" w:eastAsia="WarnockPro-It" w:hAnsi="Times New Roman" w:cs="Times New Roman"/>
          <w:i/>
          <w:iCs/>
          <w:color w:val="000000"/>
          <w:sz w:val="24"/>
          <w:szCs w:val="24"/>
        </w:rPr>
        <w:t xml:space="preserve">Годишњаку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се публикују и стручни текстови на светским језицима (енглеском,</w:t>
      </w:r>
      <w:r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немачком, француском, италијанском, руском) чији је садржај у складу са концепцијом</w:t>
      </w:r>
      <w:r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публикације. Уколико користи посебне знаке или слова у тексту, аутор је дужан</w:t>
      </w:r>
      <w:r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да их приложи уз електронску верзију текста. Називи датотека (фајлова) треба да</w:t>
      </w:r>
      <w:r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садрже презиме аутора и назив текста.</w:t>
      </w:r>
    </w:p>
    <w:p w:rsidR="00160F52" w:rsidRPr="00160F52" w:rsidRDefault="00160F52" w:rsidP="00160F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</w:p>
    <w:p w:rsidR="00160F52" w:rsidRDefault="00160F52" w:rsidP="00160F52">
      <w:pPr>
        <w:autoSpaceDE w:val="0"/>
        <w:autoSpaceDN w:val="0"/>
        <w:adjustRightInd w:val="0"/>
        <w:spacing w:after="0"/>
        <w:jc w:val="both"/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</w:pPr>
      <w:r w:rsidRPr="00160F52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Стручни текстови морају садржати:</w:t>
      </w:r>
    </w:p>
    <w:p w:rsidR="00160F52" w:rsidRPr="00160F52" w:rsidRDefault="00160F52" w:rsidP="00160F52">
      <w:pPr>
        <w:autoSpaceDE w:val="0"/>
        <w:autoSpaceDN w:val="0"/>
        <w:adjustRightInd w:val="0"/>
        <w:spacing w:after="0"/>
        <w:jc w:val="both"/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</w:pPr>
    </w:p>
    <w:p w:rsidR="00160F52" w:rsidRPr="00160F52" w:rsidRDefault="00160F52" w:rsidP="00160F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пуно име и презиме аутора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;</w:t>
      </w:r>
    </w:p>
    <w:p w:rsidR="00160F52" w:rsidRPr="00572E75" w:rsidRDefault="00160F52" w:rsidP="00160F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572E75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назив установе</w:t>
      </w:r>
      <w:r w:rsidRPr="00572E75">
        <w:rPr>
          <w:rFonts w:ascii="Times New Roman" w:eastAsia="WarnockPro-Semibold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(афилијацију): пун (званични) назив и седиште установе у којој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је аутор запослен или назив установе у којој су обављена истраживања чији се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резултати објављују; сложени називи установа наводе се у целини (на пример: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Универзитет у Београду, Филозофски факултет – Одељење за историју уметности, Београд); име аутора и назив установе наводе се у горњем левом углу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прве стране;</w:t>
      </w:r>
    </w:p>
    <w:p w:rsidR="00160F52" w:rsidRPr="00572E75" w:rsidRDefault="00160F52" w:rsidP="00160F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572E75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наслов рада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: наслов треба да упућује на садржај рада, и садржи речи прикладне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за индексирање и претраживање; ако у наслову нема таквих речи, потребно је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додати поднаслов;</w:t>
      </w:r>
    </w:p>
    <w:p w:rsidR="00160F52" w:rsidRPr="00572E75" w:rsidRDefault="00160F52" w:rsidP="00160F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572E75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 xml:space="preserve">сажетак </w:t>
      </w:r>
      <w:r w:rsidRPr="00572E75">
        <w:rPr>
          <w:rFonts w:ascii="Times New Roman" w:eastAsia="BaskervilleBT-Roman" w:hAnsi="Times New Roman" w:cs="Times New Roman"/>
          <w:b/>
          <w:color w:val="000000"/>
          <w:sz w:val="24"/>
          <w:szCs w:val="24"/>
        </w:rPr>
        <w:t>(апстракт):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кратак приказ садржаја чланка на српском и енглеском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језику; сажетак информише о циљу истраживања, методама, резултатима и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закључку; требало би да садржи термине који се често користе за индексирање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и претрагу чланака (обим: од 100 до 250 речи);</w:t>
      </w:r>
    </w:p>
    <w:p w:rsidR="00160F52" w:rsidRPr="00572E75" w:rsidRDefault="00160F52" w:rsidP="00160F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572E75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кључне речи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: од четири до шест термина или фраза који најбоље описују садржај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чланка – за потребе индексирања и претраживања;</w:t>
      </w:r>
    </w:p>
    <w:p w:rsidR="00160F52" w:rsidRPr="00572E75" w:rsidRDefault="00160F52" w:rsidP="00160F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572E75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основни текст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: страна имена и називи у основном тексту се транскрибују; приликом првог помињања се пишу и у изворном облику – курзивом, у загради;</w:t>
      </w:r>
      <w:r w:rsid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</w:p>
    <w:p w:rsidR="00160F52" w:rsidRPr="00572E75" w:rsidRDefault="00160F52" w:rsidP="00160F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572E75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резиме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: прилаже се у засебном одељку чланка; у резимеу се представља проблем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који је разматран у раду, метод који је коришћен и закључци до којих је аутор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дошао; у њему не смеју стајати напомене или прилози (обим: до 1.800 карактера);</w:t>
      </w:r>
    </w:p>
    <w:p w:rsidR="00160F52" w:rsidRPr="00572E75" w:rsidRDefault="00160F52" w:rsidP="00160F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572E75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изворе и литературу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: чине их библиографске јединице које је аутор користио;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наводе се у засебном одељку чланка, у виду листе референци; референце се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наводе по азбучном редоследу презимена; имена аутора се не транскрибују;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библиографске јединице се наводе оним писмом којим су публикације штампане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(ћирилицом или латиницом); принцип навођења библиографских јединица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мора бити у складу са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lastRenderedPageBreak/>
        <w:t>принципом који је примењен приликом писања фуснота;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аутор се може определити за традиционални или харвардски стил навођења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литературе и мора бити доследан, односно користити само један стил;</w:t>
      </w:r>
    </w:p>
    <w:p w:rsidR="00160F52" w:rsidRPr="00160F52" w:rsidRDefault="00160F52" w:rsidP="00572E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572E75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разрешење скраћеница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;</w:t>
      </w:r>
    </w:p>
    <w:p w:rsidR="00160F52" w:rsidRPr="00572E75" w:rsidRDefault="00160F52" w:rsidP="00160F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572E75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илустрације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: треба да буду у електронској форми – у jpg, bmp или tiff формату;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илустрације треба 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послати електронски или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предати на ЦД-у или ДВД-у; резолуција фотографија треба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да буде 300 dpi; сваку фотографију треба да прати одговарајућа легенда и податак о аутору фотографије или извору из којег је фотографија преузета; уколико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постоји потреба да се илустрација репродукује у одговарајућој величини, аутор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то мора нагласити приликом предаје материјала за </w:t>
      </w:r>
      <w:r w:rsidRPr="00572E75">
        <w:rPr>
          <w:rFonts w:ascii="Times New Roman" w:eastAsia="WarnockPro-It" w:hAnsi="Times New Roman" w:cs="Times New Roman"/>
          <w:i/>
          <w:iCs/>
          <w:color w:val="000000"/>
          <w:sz w:val="24"/>
          <w:szCs w:val="24"/>
        </w:rPr>
        <w:t>Годишњак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; аутор је дужан</w:t>
      </w:r>
      <w:r w:rsidR="00572E75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да обезбеди све фотографије за текст и да у тексту назначи њихов редослед.</w:t>
      </w:r>
    </w:p>
    <w:p w:rsidR="00160F52" w:rsidRPr="00572E75" w:rsidRDefault="00160F52" w:rsidP="00572E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572E75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контакт податке</w:t>
      </w:r>
      <w:r w:rsidRPr="00160F52">
        <w:rPr>
          <w:rFonts w:ascii="Times New Roman" w:eastAsia="WarnockPro-Semibold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(и-мејл, број телефона).</w:t>
      </w:r>
    </w:p>
    <w:p w:rsidR="00572E75" w:rsidRPr="00160F52" w:rsidRDefault="00572E75" w:rsidP="00572E75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</w:p>
    <w:p w:rsidR="00160F52" w:rsidRDefault="00160F52" w:rsidP="00160F52">
      <w:pPr>
        <w:autoSpaceDE w:val="0"/>
        <w:autoSpaceDN w:val="0"/>
        <w:adjustRightInd w:val="0"/>
        <w:spacing w:after="0"/>
        <w:jc w:val="both"/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</w:pPr>
      <w:r w:rsidRPr="00572E75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По традиционалном принципу, литература се наводи на следећи начин:</w:t>
      </w:r>
    </w:p>
    <w:p w:rsidR="00572E75" w:rsidRPr="00572E75" w:rsidRDefault="00572E75" w:rsidP="00160F52">
      <w:pPr>
        <w:autoSpaceDE w:val="0"/>
        <w:autoSpaceDN w:val="0"/>
        <w:adjustRightInd w:val="0"/>
        <w:spacing w:after="0"/>
        <w:jc w:val="both"/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</w:pPr>
    </w:p>
    <w:p w:rsidR="00160F52" w:rsidRPr="00572E75" w:rsidRDefault="00160F52" w:rsidP="00160F52">
      <w:pPr>
        <w:autoSpaceDE w:val="0"/>
        <w:autoSpaceDN w:val="0"/>
        <w:adjustRightInd w:val="0"/>
        <w:spacing w:after="0"/>
        <w:jc w:val="both"/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</w:pPr>
      <w:r w:rsidRPr="00572E75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Књиге, каталози, зборници:</w:t>
      </w:r>
    </w:p>
    <w:p w:rsidR="00160F52" w:rsidRPr="00572E75" w:rsidRDefault="00572E75" w:rsidP="00572E75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>
        <w:rPr>
          <w:rFonts w:ascii="Times New Roman" w:eastAsia="BaskervilleBT-Roman" w:hAnsi="Times New Roman" w:cs="Times New Roman"/>
          <w:color w:val="000000"/>
          <w:sz w:val="24"/>
          <w:szCs w:val="24"/>
        </w:rPr>
        <w:t>п</w:t>
      </w:r>
      <w:r w:rsidR="00160F52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резиме, име аутора</w:t>
      </w:r>
      <w:r w:rsidR="00160F52" w:rsidRPr="00572E75">
        <w:rPr>
          <w:rFonts w:ascii="Times New Roman" w:eastAsia="WarnockPro-It" w:hAnsi="Times New Roman" w:cs="Times New Roman"/>
          <w:i/>
          <w:iCs/>
          <w:color w:val="000000"/>
          <w:sz w:val="24"/>
          <w:szCs w:val="24"/>
        </w:rPr>
        <w:t xml:space="preserve">, наслов, поднаслов, </w:t>
      </w:r>
      <w:r w:rsidR="00160F52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тип публикације (каталог изложбе, зборник</w:t>
      </w:r>
      <w:r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="00160F52" w:rsidRP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радова итд.), издавач, место година издања. После места издања се не ставља зарез.</w:t>
      </w:r>
    </w:p>
    <w:p w:rsidR="00160F52" w:rsidRPr="00160F52" w:rsidRDefault="00160F52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WarnockPro-Semibold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WarnockPro-Semibold" w:hAnsi="Times New Roman" w:cs="Times New Roman"/>
          <w:color w:val="000000"/>
          <w:sz w:val="24"/>
          <w:szCs w:val="24"/>
        </w:rPr>
        <w:t>Када је више аутора:</w:t>
      </w:r>
    </w:p>
    <w:p w:rsidR="00160F52" w:rsidRPr="00160F52" w:rsidRDefault="00160F52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WarnockPro-Semibold" w:hAnsi="Times New Roman" w:cs="Times New Roman"/>
          <w:color w:val="000000"/>
          <w:sz w:val="24"/>
          <w:szCs w:val="24"/>
        </w:rPr>
        <w:t xml:space="preserve">–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уколико је три до пет аутора: наводе се презимена и имена свих.</w:t>
      </w:r>
    </w:p>
    <w:p w:rsidR="00160F52" w:rsidRDefault="00160F52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– уколико је више аутора: наводи се презиме и име првог аутора и додаје „и др.“</w:t>
      </w:r>
      <w:r w:rsid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ако је књига на српском, односно: „et al.“ ако је књига писана на страном језику.</w:t>
      </w:r>
    </w:p>
    <w:p w:rsidR="00572E75" w:rsidRPr="00572E75" w:rsidRDefault="00572E75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</w:p>
    <w:p w:rsidR="00160F52" w:rsidRPr="00572E75" w:rsidRDefault="00160F52" w:rsidP="00160F52">
      <w:pPr>
        <w:autoSpaceDE w:val="0"/>
        <w:autoSpaceDN w:val="0"/>
        <w:adjustRightInd w:val="0"/>
        <w:spacing w:after="0"/>
        <w:jc w:val="both"/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</w:pPr>
      <w:r w:rsidRPr="00572E75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Периодика:</w:t>
      </w:r>
    </w:p>
    <w:p w:rsidR="00160F52" w:rsidRDefault="00572E75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>
        <w:rPr>
          <w:rFonts w:ascii="Times New Roman" w:eastAsia="BaskervilleBT-Roman" w:hAnsi="Times New Roman" w:cs="Times New Roman"/>
          <w:color w:val="000000"/>
          <w:sz w:val="24"/>
          <w:szCs w:val="24"/>
        </w:rPr>
        <w:t>П</w:t>
      </w:r>
      <w:r w:rsidR="00160F52"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резиме, име аутора, наслов, поднаслов</w:t>
      </w:r>
      <w:r w:rsidR="00160F52" w:rsidRPr="00160F52">
        <w:rPr>
          <w:rFonts w:ascii="Times New Roman" w:eastAsia="WarnockPro-It" w:hAnsi="Times New Roman" w:cs="Times New Roman"/>
          <w:i/>
          <w:iCs/>
          <w:color w:val="000000"/>
          <w:sz w:val="24"/>
          <w:szCs w:val="24"/>
        </w:rPr>
        <w:t>, наслов периодичне публикације</w:t>
      </w:r>
      <w:r w:rsidR="00160F52"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, број,</w:t>
      </w:r>
      <w:r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="00160F52"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издавач, место година издања, странице.</w:t>
      </w:r>
    </w:p>
    <w:p w:rsidR="00572E75" w:rsidRPr="00572E75" w:rsidRDefault="00572E75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</w:p>
    <w:p w:rsidR="00160F52" w:rsidRPr="00572E75" w:rsidRDefault="00160F52" w:rsidP="00160F52">
      <w:pPr>
        <w:autoSpaceDE w:val="0"/>
        <w:autoSpaceDN w:val="0"/>
        <w:adjustRightInd w:val="0"/>
        <w:spacing w:after="0"/>
        <w:jc w:val="both"/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</w:pPr>
      <w:r w:rsidRPr="00572E75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Библиографске јединице у фуснотама наводе се на следећи начин:</w:t>
      </w:r>
    </w:p>
    <w:p w:rsidR="00572E75" w:rsidRDefault="00572E75" w:rsidP="00160F52">
      <w:pPr>
        <w:autoSpaceDE w:val="0"/>
        <w:autoSpaceDN w:val="0"/>
        <w:adjustRightInd w:val="0"/>
        <w:spacing w:after="0"/>
        <w:jc w:val="both"/>
        <w:rPr>
          <w:rFonts w:ascii="Times New Roman" w:eastAsia="WarnockPro-Semibold" w:hAnsi="Times New Roman" w:cs="Times New Roman"/>
          <w:color w:val="000000"/>
          <w:sz w:val="24"/>
          <w:szCs w:val="24"/>
        </w:rPr>
      </w:pPr>
    </w:p>
    <w:p w:rsidR="00160F52" w:rsidRPr="00572E75" w:rsidRDefault="00160F52" w:rsidP="00160F52">
      <w:pPr>
        <w:autoSpaceDE w:val="0"/>
        <w:autoSpaceDN w:val="0"/>
        <w:adjustRightInd w:val="0"/>
        <w:spacing w:after="0"/>
        <w:jc w:val="both"/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</w:pPr>
      <w:r w:rsidRPr="00572E75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Књига:</w:t>
      </w:r>
    </w:p>
    <w:p w:rsidR="00160F52" w:rsidRPr="00160F52" w:rsidRDefault="00572E75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>
        <w:rPr>
          <w:rFonts w:ascii="Times New Roman" w:eastAsia="BaskervilleBT-Roman" w:hAnsi="Times New Roman" w:cs="Times New Roman"/>
          <w:color w:val="000000"/>
          <w:sz w:val="24"/>
          <w:szCs w:val="24"/>
        </w:rPr>
        <w:t>п</w:t>
      </w:r>
      <w:r w:rsidR="00160F52"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резиме, име аутора, </w:t>
      </w:r>
      <w:r w:rsidR="00160F52" w:rsidRPr="00160F52">
        <w:rPr>
          <w:rFonts w:ascii="Times New Roman" w:eastAsia="WarnockPro-It" w:hAnsi="Times New Roman" w:cs="Times New Roman"/>
          <w:i/>
          <w:iCs/>
          <w:color w:val="000000"/>
          <w:sz w:val="24"/>
          <w:szCs w:val="24"/>
        </w:rPr>
        <w:t>наслов књиге</w:t>
      </w:r>
      <w:r w:rsidR="00160F52"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, град година, странице и/или илустрација.</w:t>
      </w:r>
      <w:r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="00160F52"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Ако се наводи број стране, пише се без икаквих додатака (стр., p., pp. и сл.).</w:t>
      </w:r>
    </w:p>
    <w:p w:rsidR="00160F52" w:rsidRPr="00160F52" w:rsidRDefault="00160F52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BaskervilleBT-Roman" w:hAnsi="Times New Roman" w:cs="Times New Roman"/>
          <w:i/>
          <w:iCs/>
          <w:color w:val="000000"/>
          <w:sz w:val="24"/>
          <w:szCs w:val="24"/>
        </w:rPr>
        <w:t>Пример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: Тимотијевић, Мирослав, </w:t>
      </w:r>
      <w:r w:rsidRPr="00160F52">
        <w:rPr>
          <w:rFonts w:ascii="Times New Roman" w:eastAsia="WarnockPro-It" w:hAnsi="Times New Roman" w:cs="Times New Roman"/>
          <w:i/>
          <w:iCs/>
          <w:color w:val="000000"/>
          <w:sz w:val="24"/>
          <w:szCs w:val="24"/>
        </w:rPr>
        <w:t>Српско барокно сликарство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, Нови Сад 1996, 218–219.</w:t>
      </w:r>
    </w:p>
    <w:p w:rsidR="00160F52" w:rsidRPr="00160F52" w:rsidRDefault="00160F52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Уколико публикација има више издања, број издања се може навести као супер</w:t>
      </w:r>
    </w:p>
    <w:p w:rsidR="00160F52" w:rsidRPr="00160F52" w:rsidRDefault="00160F52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скрипт (на пример: 2001²). Уколико у књизи стоји неколико места издавања,</w:t>
      </w:r>
      <w:r w:rsid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наводе се прва два места, која се раздвајају цртом (на пример: Београд – Нови</w:t>
      </w:r>
      <w:r w:rsid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Сад 2003, 27).</w:t>
      </w:r>
    </w:p>
    <w:p w:rsidR="00572E75" w:rsidRDefault="00572E75" w:rsidP="00160F52">
      <w:pPr>
        <w:autoSpaceDE w:val="0"/>
        <w:autoSpaceDN w:val="0"/>
        <w:adjustRightInd w:val="0"/>
        <w:spacing w:after="0"/>
        <w:jc w:val="both"/>
        <w:rPr>
          <w:rFonts w:ascii="Times New Roman" w:eastAsia="WarnockPro-Semibold" w:hAnsi="Times New Roman" w:cs="Times New Roman"/>
          <w:color w:val="000000"/>
          <w:sz w:val="24"/>
          <w:szCs w:val="24"/>
        </w:rPr>
      </w:pPr>
    </w:p>
    <w:p w:rsidR="00160F52" w:rsidRPr="00572E75" w:rsidRDefault="00160F52" w:rsidP="00160F52">
      <w:pPr>
        <w:autoSpaceDE w:val="0"/>
        <w:autoSpaceDN w:val="0"/>
        <w:adjustRightInd w:val="0"/>
        <w:spacing w:after="0"/>
        <w:jc w:val="both"/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</w:pPr>
      <w:r w:rsidRPr="00572E75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Текст из књиге/зборника/периодике:</w:t>
      </w:r>
    </w:p>
    <w:p w:rsidR="00160F52" w:rsidRPr="00160F52" w:rsidRDefault="00160F52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презиме, име аутора, наслов текста, </w:t>
      </w:r>
      <w:r w:rsidRPr="00160F52">
        <w:rPr>
          <w:rFonts w:ascii="Times New Roman" w:eastAsia="WarnockPro-It" w:hAnsi="Times New Roman" w:cs="Times New Roman"/>
          <w:i/>
          <w:iCs/>
          <w:color w:val="000000"/>
          <w:sz w:val="24"/>
          <w:szCs w:val="24"/>
        </w:rPr>
        <w:t xml:space="preserve">наслов књиге/зборника/периодике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број, издавач,</w:t>
      </w:r>
    </w:p>
    <w:p w:rsidR="00160F52" w:rsidRPr="00160F52" w:rsidRDefault="00160F52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lastRenderedPageBreak/>
        <w:t>град година, страница.</w:t>
      </w:r>
    </w:p>
    <w:p w:rsidR="00160F52" w:rsidRPr="00160F52" w:rsidRDefault="00160F52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BaskervilleBT-Roman" w:hAnsi="Times New Roman" w:cs="Times New Roman"/>
          <w:i/>
          <w:iCs/>
          <w:color w:val="000000"/>
          <w:sz w:val="24"/>
          <w:szCs w:val="24"/>
        </w:rPr>
        <w:t>Пример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: Коледин, Јован, Микенски шлем у Војводини? Композитни шлемови у</w:t>
      </w:r>
    </w:p>
    <w:p w:rsidR="00160F52" w:rsidRPr="00160F52" w:rsidRDefault="00160F52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југоисточној Европи, </w:t>
      </w:r>
      <w:r w:rsidRPr="00160F52">
        <w:rPr>
          <w:rFonts w:ascii="Times New Roman" w:eastAsia="WarnockPro-It" w:hAnsi="Times New Roman" w:cs="Times New Roman"/>
          <w:i/>
          <w:iCs/>
          <w:color w:val="000000"/>
          <w:sz w:val="24"/>
          <w:szCs w:val="24"/>
        </w:rPr>
        <w:t xml:space="preserve">Годишњак Музеја града Новог Сада,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бр. 3–4/2007–2008, Музеј</w:t>
      </w:r>
    </w:p>
    <w:p w:rsidR="00160F52" w:rsidRDefault="00160F52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града Новог Сада, Нови Сад 2010, 17.</w:t>
      </w:r>
    </w:p>
    <w:p w:rsidR="00572E75" w:rsidRPr="00572E75" w:rsidRDefault="00572E75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</w:p>
    <w:p w:rsidR="00160F52" w:rsidRPr="00572E75" w:rsidRDefault="00160F52" w:rsidP="00160F52">
      <w:pPr>
        <w:autoSpaceDE w:val="0"/>
        <w:autoSpaceDN w:val="0"/>
        <w:adjustRightInd w:val="0"/>
        <w:spacing w:after="0"/>
        <w:jc w:val="both"/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</w:pPr>
      <w:r w:rsidRPr="00572E75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Необјављена (архивска) грађа:</w:t>
      </w:r>
    </w:p>
    <w:p w:rsidR="00160F52" w:rsidRPr="00160F52" w:rsidRDefault="00160F52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WarnockPro-Regular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>прво навођење – пун назив архива, редни број и назив фонда, место архива, сигнатура</w:t>
      </w:r>
      <w:r w:rsidR="00572E75">
        <w:rPr>
          <w:rFonts w:ascii="Times New Roman" w:eastAsia="WarnockPro-Regular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>предмета; у загради на крају треба навести скраћеницу назива одређеног архива под</w:t>
      </w:r>
      <w:r w:rsidR="00572E75">
        <w:rPr>
          <w:rFonts w:ascii="Times New Roman" w:eastAsia="WarnockPro-Regular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>којом ће се извор појављивати у следећим навођењима.</w:t>
      </w:r>
    </w:p>
    <w:p w:rsidR="00160F52" w:rsidRDefault="00160F52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BaskervilleBT-Roman" w:hAnsi="Times New Roman" w:cs="Times New Roman"/>
          <w:i/>
          <w:iCs/>
          <w:color w:val="000000"/>
          <w:sz w:val="24"/>
          <w:szCs w:val="24"/>
        </w:rPr>
        <w:t>Пример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: Историјски архив града Новог Сада, Ф. 25, Гимназија „Јован Јовановић</w:t>
      </w:r>
      <w:r w:rsid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Змај“, Нови Сад, 143/1867 (ИАГНС, Ф. 25).</w:t>
      </w:r>
    </w:p>
    <w:p w:rsidR="00572E75" w:rsidRPr="00572E75" w:rsidRDefault="00572E75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</w:p>
    <w:p w:rsidR="00160F52" w:rsidRPr="00572E75" w:rsidRDefault="00160F52" w:rsidP="00572E75">
      <w:pPr>
        <w:autoSpaceDE w:val="0"/>
        <w:autoSpaceDN w:val="0"/>
        <w:adjustRightInd w:val="0"/>
        <w:spacing w:after="0"/>
        <w:jc w:val="both"/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</w:pPr>
      <w:r w:rsidRPr="00572E75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Поновно навођење рада у тексту:</w:t>
      </w:r>
    </w:p>
    <w:p w:rsidR="00160F52" w:rsidRPr="00160F52" w:rsidRDefault="00160F52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презиме, иницијал имена аутора, </w:t>
      </w:r>
      <w:r w:rsidRPr="00160F52">
        <w:rPr>
          <w:rFonts w:ascii="Times New Roman" w:eastAsia="WarnockPro-It" w:hAnsi="Times New Roman" w:cs="Times New Roman"/>
          <w:i/>
          <w:iCs/>
          <w:color w:val="000000"/>
          <w:sz w:val="24"/>
          <w:szCs w:val="24"/>
        </w:rPr>
        <w:t>н. д.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, страница и/или илустрација.</w:t>
      </w:r>
    </w:p>
    <w:p w:rsidR="00160F52" w:rsidRDefault="00160F52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BaskervilleBT-Roman" w:hAnsi="Times New Roman" w:cs="Times New Roman"/>
          <w:i/>
          <w:iCs/>
          <w:color w:val="000000"/>
          <w:sz w:val="24"/>
          <w:szCs w:val="24"/>
        </w:rPr>
        <w:t>Пример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: Вујаклија, Љ., </w:t>
      </w:r>
      <w:r w:rsidRPr="00160F52">
        <w:rPr>
          <w:rFonts w:ascii="Times New Roman" w:eastAsia="WarnockPro-It" w:hAnsi="Times New Roman" w:cs="Times New Roman"/>
          <w:i/>
          <w:iCs/>
          <w:color w:val="000000"/>
          <w:sz w:val="24"/>
          <w:szCs w:val="24"/>
        </w:rPr>
        <w:t>н. д.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, 18.</w:t>
      </w:r>
    </w:p>
    <w:p w:rsidR="00572E75" w:rsidRPr="00572E75" w:rsidRDefault="00572E75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</w:p>
    <w:p w:rsidR="00160F52" w:rsidRPr="00572E75" w:rsidRDefault="00160F52" w:rsidP="00572E75">
      <w:pPr>
        <w:autoSpaceDE w:val="0"/>
        <w:autoSpaceDN w:val="0"/>
        <w:adjustRightInd w:val="0"/>
        <w:spacing w:after="0"/>
        <w:jc w:val="both"/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</w:pPr>
      <w:r w:rsidRPr="00572E75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Навођење истог дела два пута или више пута заредом:</w:t>
      </w:r>
    </w:p>
    <w:p w:rsidR="00160F52" w:rsidRPr="00160F52" w:rsidRDefault="00160F52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WarnockPro-It" w:hAnsi="Times New Roman" w:cs="Times New Roman"/>
          <w:i/>
          <w:iCs/>
          <w:color w:val="000000"/>
          <w:sz w:val="24"/>
          <w:szCs w:val="24"/>
        </w:rPr>
        <w:t>Исто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, страница и/или илустрација.</w:t>
      </w:r>
    </w:p>
    <w:p w:rsidR="00160F52" w:rsidRDefault="00160F52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BaskervilleBT-Roman" w:hAnsi="Times New Roman" w:cs="Times New Roman"/>
          <w:i/>
          <w:iCs/>
          <w:color w:val="000000"/>
          <w:sz w:val="24"/>
          <w:szCs w:val="24"/>
        </w:rPr>
        <w:t>Пример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: </w:t>
      </w:r>
      <w:r w:rsidRPr="00160F52">
        <w:rPr>
          <w:rFonts w:ascii="Times New Roman" w:eastAsia="WarnockPro-It" w:hAnsi="Times New Roman" w:cs="Times New Roman"/>
          <w:i/>
          <w:iCs/>
          <w:color w:val="000000"/>
          <w:sz w:val="24"/>
          <w:szCs w:val="24"/>
        </w:rPr>
        <w:t>Исто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, 17.</w:t>
      </w:r>
    </w:p>
    <w:p w:rsidR="00572E75" w:rsidRPr="00572E75" w:rsidRDefault="00572E75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</w:p>
    <w:p w:rsidR="00160F52" w:rsidRPr="00572E75" w:rsidRDefault="00160F52" w:rsidP="00160F52">
      <w:pPr>
        <w:autoSpaceDE w:val="0"/>
        <w:autoSpaceDN w:val="0"/>
        <w:adjustRightInd w:val="0"/>
        <w:spacing w:after="0"/>
        <w:jc w:val="both"/>
        <w:rPr>
          <w:rFonts w:ascii="Times New Roman" w:eastAsia="BaskervilleBT-Roman" w:hAnsi="Times New Roman" w:cs="Times New Roman"/>
          <w:b/>
          <w:color w:val="000000"/>
          <w:sz w:val="24"/>
          <w:szCs w:val="24"/>
        </w:rPr>
      </w:pPr>
      <w:r w:rsidRPr="00572E75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Каталог изложбе или текст односно илустрација из каталога изложбе</w:t>
      </w:r>
      <w:r w:rsidRPr="00572E75">
        <w:rPr>
          <w:rFonts w:ascii="Times New Roman" w:eastAsia="BaskervilleBT-Roman" w:hAnsi="Times New Roman" w:cs="Times New Roman"/>
          <w:b/>
          <w:color w:val="000000"/>
          <w:sz w:val="24"/>
          <w:szCs w:val="24"/>
        </w:rPr>
        <w:t>:</w:t>
      </w:r>
    </w:p>
    <w:p w:rsidR="00160F52" w:rsidRPr="00160F52" w:rsidRDefault="00160F52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WarnockPro-Regular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>иза наслова навести „каталог изложбе“.</w:t>
      </w:r>
    </w:p>
    <w:p w:rsidR="00160F52" w:rsidRPr="00160F52" w:rsidRDefault="00160F52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BaskervilleBT-Roman" w:hAnsi="Times New Roman" w:cs="Times New Roman"/>
          <w:i/>
          <w:iCs/>
          <w:color w:val="000000"/>
          <w:sz w:val="24"/>
          <w:szCs w:val="24"/>
        </w:rPr>
        <w:t>Пример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: Лазић, Љиљана, </w:t>
      </w:r>
      <w:r w:rsidRPr="00160F52">
        <w:rPr>
          <w:rFonts w:ascii="Times New Roman" w:eastAsia="WarnockPro-It" w:hAnsi="Times New Roman" w:cs="Times New Roman"/>
          <w:i/>
          <w:iCs/>
          <w:color w:val="000000"/>
          <w:sz w:val="24"/>
          <w:szCs w:val="24"/>
        </w:rPr>
        <w:t>Сецесија у Новом Саду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, каталог изложбе, Музеј града</w:t>
      </w:r>
    </w:p>
    <w:p w:rsidR="00160F52" w:rsidRDefault="00160F52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Новог Сада, Нови Сад 2009, 67.</w:t>
      </w:r>
    </w:p>
    <w:p w:rsidR="00572E75" w:rsidRPr="00572E75" w:rsidRDefault="00572E75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</w:p>
    <w:p w:rsidR="00160F52" w:rsidRPr="00572E75" w:rsidRDefault="00160F52" w:rsidP="00160F52">
      <w:pPr>
        <w:autoSpaceDE w:val="0"/>
        <w:autoSpaceDN w:val="0"/>
        <w:adjustRightInd w:val="0"/>
        <w:spacing w:after="0"/>
        <w:jc w:val="both"/>
        <w:rPr>
          <w:rFonts w:ascii="Times New Roman" w:eastAsia="BaskervilleBT-Roman" w:hAnsi="Times New Roman" w:cs="Times New Roman"/>
          <w:b/>
          <w:color w:val="000000"/>
          <w:sz w:val="24"/>
          <w:szCs w:val="24"/>
        </w:rPr>
      </w:pPr>
      <w:r w:rsidRPr="00572E75">
        <w:rPr>
          <w:rFonts w:ascii="Times New Roman" w:eastAsia="WarnockPro-Semibold" w:hAnsi="Times New Roman" w:cs="Times New Roman"/>
          <w:b/>
          <w:color w:val="000000"/>
          <w:sz w:val="24"/>
          <w:szCs w:val="24"/>
        </w:rPr>
        <w:t>Текст или илустрација са интернета</w:t>
      </w:r>
      <w:r w:rsidRPr="00572E75">
        <w:rPr>
          <w:rFonts w:ascii="Times New Roman" w:eastAsia="BaskervilleBT-Roman" w:hAnsi="Times New Roman" w:cs="Times New Roman"/>
          <w:b/>
          <w:color w:val="000000"/>
          <w:sz w:val="24"/>
          <w:szCs w:val="24"/>
        </w:rPr>
        <w:t>:</w:t>
      </w:r>
    </w:p>
    <w:p w:rsidR="00160F52" w:rsidRPr="00160F52" w:rsidRDefault="00160F52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WarnockPro-Regular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>након навођења аутора, наслова текста, часописа из којег је преузет и године издања</w:t>
      </w:r>
      <w:r w:rsidR="00572E75">
        <w:rPr>
          <w:rFonts w:ascii="Times New Roman" w:eastAsia="WarnockPro-Regular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WarnockPro-Regular" w:hAnsi="Times New Roman" w:cs="Times New Roman"/>
          <w:color w:val="000000"/>
          <w:sz w:val="24"/>
          <w:szCs w:val="24"/>
        </w:rPr>
        <w:t>наводи се линк и датум када је преузет податак са те странице.</w:t>
      </w:r>
    </w:p>
    <w:p w:rsidR="00160F52" w:rsidRDefault="00160F52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BaskervilleBT-Roman" w:hAnsi="Times New Roman" w:cs="Times New Roman"/>
          <w:i/>
          <w:iCs/>
          <w:color w:val="000000"/>
          <w:sz w:val="24"/>
          <w:szCs w:val="24"/>
        </w:rPr>
        <w:t>Пример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: Bush, V., </w:t>
      </w:r>
      <w:r w:rsidRPr="00160F52">
        <w:rPr>
          <w:rFonts w:ascii="Times New Roman" w:eastAsia="WarnockPro-It" w:hAnsi="Times New Roman" w:cs="Times New Roman"/>
          <w:i/>
          <w:iCs/>
          <w:color w:val="000000"/>
          <w:sz w:val="24"/>
          <w:szCs w:val="24"/>
        </w:rPr>
        <w:t>The History and Development of Multimedia: a story of invention, ingenuity and</w:t>
      </w:r>
      <w:r w:rsidR="00572E75">
        <w:rPr>
          <w:rFonts w:ascii="Times New Roman" w:eastAsia="Warnock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0F52">
        <w:rPr>
          <w:rFonts w:ascii="Times New Roman" w:eastAsia="WarnockPro-It" w:hAnsi="Times New Roman" w:cs="Times New Roman"/>
          <w:i/>
          <w:iCs/>
          <w:color w:val="000000"/>
          <w:sz w:val="24"/>
          <w:szCs w:val="24"/>
        </w:rPr>
        <w:t>vision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, History of Multimedia, http://people.ucalgary.ca /~edtech/688/hist.htm (11. 12. 2009).</w:t>
      </w:r>
    </w:p>
    <w:p w:rsidR="00572E75" w:rsidRPr="00572E75" w:rsidRDefault="00572E75" w:rsidP="00572E7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</w:p>
    <w:p w:rsidR="00160F52" w:rsidRPr="00160F52" w:rsidRDefault="00160F52" w:rsidP="00160F52">
      <w:pPr>
        <w:autoSpaceDE w:val="0"/>
        <w:autoSpaceDN w:val="0"/>
        <w:adjustRightInd w:val="0"/>
        <w:spacing w:after="0"/>
        <w:jc w:val="both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Уз текстове о аквизицијама, оцене и приказе се не прилажу: апстракт, кључне</w:t>
      </w:r>
      <w:r w:rsid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речи, литература и резиме.</w:t>
      </w:r>
    </w:p>
    <w:p w:rsidR="00572E75" w:rsidRDefault="00160F52" w:rsidP="00572E75">
      <w:pPr>
        <w:autoSpaceDE w:val="0"/>
        <w:autoSpaceDN w:val="0"/>
        <w:adjustRightInd w:val="0"/>
        <w:spacing w:after="0"/>
        <w:jc w:val="right"/>
        <w:rPr>
          <w:rFonts w:ascii="Times New Roman" w:eastAsia="BaskervilleBT-Roman" w:hAnsi="Times New Roman" w:cs="Times New Roman"/>
          <w:color w:val="000000"/>
          <w:sz w:val="24"/>
          <w:szCs w:val="24"/>
        </w:rPr>
      </w:pPr>
      <w:r w:rsidRPr="00160F52">
        <w:rPr>
          <w:rFonts w:ascii="Times New Roman" w:eastAsia="BaskervilleBT-Roman" w:hAnsi="Times New Roman" w:cs="Times New Roman"/>
          <w:color w:val="000000"/>
          <w:sz w:val="24"/>
          <w:szCs w:val="24"/>
        </w:rPr>
        <w:t>Уре</w:t>
      </w:r>
      <w:r w:rsidR="00572E75">
        <w:rPr>
          <w:rFonts w:ascii="Times New Roman" w:eastAsia="BaskervilleBT-Roman" w:hAnsi="Times New Roman" w:cs="Times New Roman"/>
          <w:color w:val="000000"/>
          <w:sz w:val="24"/>
          <w:szCs w:val="24"/>
        </w:rPr>
        <w:t>ђивачки одбор</w:t>
      </w:r>
    </w:p>
    <w:p w:rsidR="00160F52" w:rsidRPr="00160F52" w:rsidRDefault="00160F52" w:rsidP="00B10A1B">
      <w:pPr>
        <w:autoSpaceDE w:val="0"/>
        <w:autoSpaceDN w:val="0"/>
        <w:adjustRightInd w:val="0"/>
        <w:spacing w:after="0"/>
        <w:jc w:val="both"/>
        <w:rPr>
          <w:rFonts w:ascii="Times New Roman" w:eastAsia="WarnockPro-It" w:hAnsi="Times New Roman" w:cs="Times New Roman"/>
          <w:i/>
          <w:iCs/>
          <w:color w:val="231F20"/>
          <w:sz w:val="24"/>
          <w:szCs w:val="24"/>
        </w:rPr>
      </w:pPr>
      <w:r w:rsidRPr="00160F52">
        <w:rPr>
          <w:rFonts w:ascii="Times New Roman" w:eastAsia="BaskervilleBT-Roman" w:hAnsi="Times New Roman" w:cs="Times New Roman"/>
          <w:color w:val="231F20"/>
          <w:sz w:val="24"/>
          <w:szCs w:val="24"/>
        </w:rPr>
        <w:t xml:space="preserve">* Ради унапређења квалитета </w:t>
      </w:r>
      <w:r w:rsidRPr="00160F52">
        <w:rPr>
          <w:rFonts w:ascii="Times New Roman" w:eastAsia="WarnockPro-It" w:hAnsi="Times New Roman" w:cs="Times New Roman"/>
          <w:i/>
          <w:iCs/>
          <w:color w:val="231F20"/>
          <w:sz w:val="24"/>
          <w:szCs w:val="24"/>
        </w:rPr>
        <w:t xml:space="preserve">Годишњака Музеја града Новог Сада </w:t>
      </w:r>
      <w:r w:rsidRPr="00160F52">
        <w:rPr>
          <w:rFonts w:ascii="Times New Roman" w:eastAsia="BaskervilleBT-Roman" w:hAnsi="Times New Roman" w:cs="Times New Roman"/>
          <w:color w:val="231F20"/>
          <w:sz w:val="24"/>
          <w:szCs w:val="24"/>
        </w:rPr>
        <w:t xml:space="preserve">сачињено је </w:t>
      </w:r>
      <w:r w:rsidRPr="00160F52">
        <w:rPr>
          <w:rFonts w:ascii="Times New Roman" w:eastAsia="WarnockPro-It" w:hAnsi="Times New Roman" w:cs="Times New Roman"/>
          <w:i/>
          <w:iCs/>
          <w:color w:val="231F20"/>
          <w:sz w:val="24"/>
          <w:szCs w:val="24"/>
        </w:rPr>
        <w:t>Упутство</w:t>
      </w:r>
      <w:r w:rsidR="00572E75">
        <w:rPr>
          <w:rFonts w:ascii="Times New Roman" w:eastAsia="WarnockPro-It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231F20"/>
          <w:sz w:val="24"/>
          <w:szCs w:val="24"/>
        </w:rPr>
        <w:t>на</w:t>
      </w:r>
      <w:r w:rsidR="00572E75">
        <w:rPr>
          <w:rFonts w:ascii="Times New Roman" w:eastAsia="BaskervilleBT-Roman" w:hAnsi="Times New Roman" w:cs="Times New Roman"/>
          <w:color w:val="231F2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231F20"/>
          <w:sz w:val="24"/>
          <w:szCs w:val="24"/>
        </w:rPr>
        <w:t xml:space="preserve">основу </w:t>
      </w:r>
      <w:r w:rsidRPr="00160F52">
        <w:rPr>
          <w:rFonts w:ascii="Times New Roman" w:eastAsia="WarnockPro-It" w:hAnsi="Times New Roman" w:cs="Times New Roman"/>
          <w:i/>
          <w:iCs/>
          <w:color w:val="231F20"/>
          <w:sz w:val="24"/>
          <w:szCs w:val="24"/>
        </w:rPr>
        <w:t xml:space="preserve">Акта о уређивању научних часописа </w:t>
      </w:r>
      <w:r w:rsidRPr="00160F52">
        <w:rPr>
          <w:rFonts w:ascii="Times New Roman" w:eastAsia="BaskervilleBT-Roman" w:hAnsi="Times New Roman" w:cs="Times New Roman"/>
          <w:color w:val="231F20"/>
          <w:sz w:val="24"/>
          <w:szCs w:val="24"/>
        </w:rPr>
        <w:t>које је Министарство за науку и</w:t>
      </w:r>
      <w:r w:rsidR="00572E75">
        <w:rPr>
          <w:rFonts w:ascii="Times New Roman" w:eastAsia="BaskervilleBT-Roman" w:hAnsi="Times New Roman" w:cs="Times New Roman"/>
          <w:color w:val="231F2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231F20"/>
          <w:sz w:val="24"/>
          <w:szCs w:val="24"/>
        </w:rPr>
        <w:t>технолошки развој</w:t>
      </w:r>
      <w:r w:rsidR="00B10A1B">
        <w:rPr>
          <w:rFonts w:ascii="Times New Roman" w:eastAsia="BaskervilleBT-Roman" w:hAnsi="Times New Roman" w:cs="Times New Roman"/>
          <w:color w:val="231F20"/>
          <w:sz w:val="24"/>
          <w:szCs w:val="24"/>
        </w:rPr>
        <w:t xml:space="preserve"> </w:t>
      </w:r>
      <w:r w:rsidRPr="00160F52">
        <w:rPr>
          <w:rFonts w:ascii="Times New Roman" w:eastAsia="BaskervilleBT-Roman" w:hAnsi="Times New Roman" w:cs="Times New Roman"/>
          <w:color w:val="231F20"/>
          <w:sz w:val="24"/>
          <w:szCs w:val="24"/>
        </w:rPr>
        <w:t>Републике Србије сачинило у сарадњи са Народном библиотеком Србије</w:t>
      </w:r>
      <w:r w:rsidRPr="00160F52">
        <w:rPr>
          <w:rFonts w:ascii="Times New Roman" w:eastAsia="WarnockPro-It" w:hAnsi="Times New Roman" w:cs="Times New Roman"/>
          <w:i/>
          <w:iCs/>
          <w:color w:val="231F20"/>
          <w:sz w:val="24"/>
          <w:szCs w:val="24"/>
        </w:rPr>
        <w:t>.</w:t>
      </w:r>
    </w:p>
    <w:sectPr w:rsidR="00160F52" w:rsidRPr="00160F52" w:rsidSect="00F432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BT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WarnockPro-Semi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rnockPro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WarnockPro-I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1A06"/>
    <w:multiLevelType w:val="hybridMultilevel"/>
    <w:tmpl w:val="2CB8F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510435C"/>
    <w:multiLevelType w:val="hybridMultilevel"/>
    <w:tmpl w:val="D7F0C6A2"/>
    <w:lvl w:ilvl="0" w:tplc="BD2E0068">
      <w:numFmt w:val="bullet"/>
      <w:lvlText w:val="-"/>
      <w:lvlJc w:val="left"/>
      <w:pPr>
        <w:ind w:left="720" w:hanging="360"/>
      </w:pPr>
      <w:rPr>
        <w:rFonts w:ascii="Times New Roman" w:eastAsia="BaskervilleBT-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71007"/>
    <w:multiLevelType w:val="hybridMultilevel"/>
    <w:tmpl w:val="38CC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C286C"/>
    <w:multiLevelType w:val="hybridMultilevel"/>
    <w:tmpl w:val="8C9C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9405D6">
      <w:numFmt w:val="bullet"/>
      <w:lvlText w:val="•"/>
      <w:lvlJc w:val="left"/>
      <w:pPr>
        <w:ind w:left="2160" w:hanging="360"/>
      </w:pPr>
      <w:rPr>
        <w:rFonts w:ascii="Times New Roman" w:eastAsia="WarnockPro-Semibold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52"/>
    <w:rsid w:val="00160F52"/>
    <w:rsid w:val="00210D25"/>
    <w:rsid w:val="002E1442"/>
    <w:rsid w:val="00306C7B"/>
    <w:rsid w:val="0051295F"/>
    <w:rsid w:val="00572E75"/>
    <w:rsid w:val="00B10A1B"/>
    <w:rsid w:val="00B2776A"/>
    <w:rsid w:val="00F30B5A"/>
    <w:rsid w:val="00F432BB"/>
    <w:rsid w:val="00F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79E2C-7645-4A87-88D7-9DAB8B4B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</cp:lastModifiedBy>
  <cp:revision>2</cp:revision>
  <dcterms:created xsi:type="dcterms:W3CDTF">2022-04-11T12:51:00Z</dcterms:created>
  <dcterms:modified xsi:type="dcterms:W3CDTF">2022-04-11T12:51:00Z</dcterms:modified>
</cp:coreProperties>
</file>